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301231</w:t>
      </w:r>
    </w:p>
    <w:p>
      <w:pPr>
        <w:pStyle w:val="15"/>
        <w:keepNext w:val="0"/>
        <w:keepLines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82" w:hanging="482"/>
        <w:textAlignment w:val="auto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BS RF requirements for 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8.32.4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25" w:hanging="425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NR Band in the US. In this contribution, we want to share some initial views on BS RF requirements.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a new 5G NR FDD operating band operating with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UL: 896 – 901 MHz and DL 935 – 940 MHz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To support 5 MHz, 3 MHz channel bandwidths with 15 kHz SCS.</w:t>
      </w:r>
    </w:p>
    <w:p>
      <w:pPr>
        <w:keepNext w:val="0"/>
        <w:keepLines w:val="0"/>
        <w:pageBreakBefore w:val="0"/>
        <w:widowControl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specify the co-existence requirements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Assume power class 3 (23 dBm).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Operating band and band numbering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indicated in the objective, </w:t>
      </w:r>
      <w:r>
        <w:rPr>
          <w:bCs/>
        </w:rPr>
        <w:t>a new 5G NR operating band</w:t>
      </w:r>
      <w:r>
        <w:rPr>
          <w:rFonts w:hint="eastAsia" w:eastAsia="宋体"/>
          <w:bCs/>
          <w:lang w:val="en-US" w:eastAsia="zh-CN"/>
        </w:rPr>
        <w:t xml:space="preserve"> should be defined.</w:t>
      </w:r>
    </w:p>
    <w:p>
      <w:pPr>
        <w:pStyle w:val="36"/>
        <w:keepNext w:val="0"/>
        <w:keepLines w:val="0"/>
        <w:widowControl w:val="0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-1: NR operating bands in FR1</w:t>
      </w:r>
    </w:p>
    <w:tbl>
      <w:tblPr>
        <w:tblStyle w:val="17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NR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33"/>
              <w:keepNext w:val="0"/>
              <w:keepLines w:val="0"/>
              <w:widowControl w:val="0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33"/>
              <w:keepNext w:val="0"/>
              <w:keepLines w:val="0"/>
              <w:widowControl w:val="0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[</w:t>
            </w:r>
            <w:r>
              <w:rPr>
                <w:color w:val="auto"/>
              </w:rPr>
              <w:t>n1</w:t>
            </w:r>
            <w:r>
              <w:rPr>
                <w:rFonts w:hint="eastAsia"/>
                <w:color w:val="auto"/>
                <w:lang w:val="en-US" w:eastAsia="zh-CN"/>
              </w:rPr>
              <w:t>06]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896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901</w:t>
            </w:r>
            <w:r>
              <w:t xml:space="preserve"> MHz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935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94</w:t>
            </w:r>
            <w:r>
              <w:t>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NR FDD band as in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Channel raster and sync raster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NR-ARFCN, we propose to use the similar descending manner to define as following: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-1: NR-ARFCN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33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06]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1792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/>
                <w:lang w:val="en-US" w:eastAsia="zh-CN"/>
              </w:rPr>
              <w:t>1802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1870</w:t>
            </w:r>
            <w:r>
              <w:rPr>
                <w:rFonts w:hint="eastAsia" w:eastAsia="宋体"/>
                <w:lang w:val="en-US" w:eastAsia="zh-CN"/>
              </w:rP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 w:eastAsia="宋体"/>
                <w:lang w:val="en-US" w:eastAsia="zh-CN"/>
              </w:rPr>
              <w:t>188</w:t>
            </w:r>
            <w:r>
              <w:rPr>
                <w:rFonts w:eastAsia="Yu Mincho"/>
              </w:rPr>
              <w:t>000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NR-ARFCN, it is proposed to define as Table 2.2-1.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2.2-2</w:t>
      </w:r>
      <w:r>
        <w:t>: Applicable SS raster entries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376"/>
        <w:gridCol w:w="2379"/>
        <w:gridCol w:w="2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06]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2342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2344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 w:eastAsia="宋体"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3: 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The sync raster for 3 MHz channel bandwidth should depend on the consequence of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default"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 It is proposed that the sync raster for 5 MHz CBW should follow the current design of sync raster in TS 38.101-1 and defined as Table 2.2-2.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cs="Arial"/>
          <w:b w:val="0"/>
          <w:sz w:val="28"/>
          <w:szCs w:val="28"/>
          <w:highlight w:val="none"/>
          <w:lang w:val="en-US" w:eastAsia="zh-CN" w:bidi="ar-SA"/>
        </w:rPr>
        <w:t>Summary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lang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 38.104 are given in Table 2.3-1.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default" w:ascii="Arial" w:hAnsi="Arial" w:eastAsia="宋体" w:cs="Arial"/>
          <w:b/>
          <w:bCs/>
          <w:color w:val="auto"/>
          <w:sz w:val="20"/>
          <w:szCs w:val="22"/>
          <w:lang w:val="en-US" w:eastAsia="zh-CN"/>
        </w:rPr>
      </w:pPr>
      <w:r>
        <w:rPr>
          <w:rFonts w:hint="default" w:ascii="Arial" w:hAnsi="Arial" w:eastAsia="宋体" w:cs="Arial"/>
          <w:b/>
          <w:bCs/>
          <w:color w:val="auto"/>
          <w:sz w:val="20"/>
          <w:szCs w:val="22"/>
          <w:lang w:val="en-US" w:eastAsia="zh-CN"/>
        </w:rPr>
        <w:t>Table 2.3-1. Summary of related RF requirement</w:t>
      </w:r>
    </w:p>
    <w:tbl>
      <w:tblPr>
        <w:tblStyle w:val="18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General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Operating bands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A new band number for 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900 MHz NR Band is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UE channel bandwidth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 xml:space="preserve">To </w:t>
            </w:r>
            <w:r>
              <w:rPr>
                <w:bCs/>
              </w:rPr>
              <w:t>support 5 MHz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and 3</w:t>
            </w:r>
            <w:r>
              <w:rPr>
                <w:bCs/>
              </w:rPr>
              <w:t xml:space="preserve"> MHz </w:t>
            </w:r>
            <w:r>
              <w:rPr>
                <w:rFonts w:hint="eastAsia" w:eastAsia="宋体"/>
                <w:bCs/>
                <w:lang w:val="en-US" w:eastAsia="zh-CN"/>
              </w:rPr>
              <w:t xml:space="preserve">channel bandwidths </w:t>
            </w:r>
            <w:r>
              <w:rPr>
                <w:bCs/>
              </w:rPr>
              <w:t>with 15 kHz SCS</w:t>
            </w:r>
            <w:r>
              <w:rPr>
                <w:rFonts w:hint="eastAsia" w:eastAsia="宋体"/>
                <w:bCs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Channel arrangement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The 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NR-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ARFCN and sync ra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ter entries should be needed for the new added FDD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Base station output power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All of these requirements are defined as band or channel bandwidth ag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nostic except for output power dynamics, therefore it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any impacts with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the introduction of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NR Band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OBW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Tx intermodulation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The Report and Order establishes an out-of-band emissions (OOBE) limit outside a licensee’s frequency band of operation to be attenuated by at least 50 + 10 log (p) dB for downlink operations in the 936.5-939.5 MHz band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eastAsia="宋体" w:cs="Times New Roman"/>
                <w:color w:val="auto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the a</w:t>
            </w:r>
            <w:r>
              <w:t>dditional spurious emissions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NR Band.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the co-location with other base station for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NR Band.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eastAsia="宋体" w:cs="Times New Roman"/>
                <w:lang w:val="en-US" w:eastAsia="zh-CN"/>
              </w:rPr>
              <w:t>REFSENS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cs="Times New Roma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 requirement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dynamic range requirement for 3MHz CBW and define additional FRC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ACS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Blocking requirement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blocking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 w:line="259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OOBB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RX IMD requirement for 3MHz CBW once it is specified in Rel-18 NR_FR1_lessthan_5MHz_BW.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ICS requirement for 3MHz CBW and define additional FRC once it is specified in Rel-18 NR_FR1_lessthan_5MHz_BW.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BS RF requirements for 900 MHz NR band and the proposals are made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NR FDD band as in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NR-ARFCN, it is proposed to define as Table 2.2-1.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 w:eastAsia="宋体"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3: 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The sync raster for 3 MHz channel bandwidth should depend on the consequence of </w:t>
      </w:r>
      <w:r>
        <w:rPr>
          <w:bCs/>
          <w:i/>
          <w:iCs/>
        </w:rPr>
        <w:t>Rel-18 NR_FR1_lessthan_5MHz_BW</w:t>
      </w:r>
      <w:r>
        <w:rPr>
          <w:rFonts w:hint="eastAsia" w:eastAsia="宋体"/>
          <w:bCs/>
          <w:i/>
          <w:iCs/>
          <w:lang w:val="en-US" w:eastAsia="zh-CN"/>
        </w:rPr>
        <w:t>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 xml:space="preserve"> It is proposed that the sync raster for 5 MHz CBW should follow the current design of sync raster in TS 38.101-1 and defined as Table 2.2-2.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jc w:val="left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5:</w:t>
      </w:r>
      <w:r>
        <w:rPr>
          <w:rFonts w:hint="eastAsia"/>
          <w:i/>
          <w:iCs/>
          <w:lang w:val="en-US" w:eastAsia="zh-CN"/>
        </w:rPr>
        <w:t xml:space="preserve"> To use the proposals in Table 2.3-1 for </w:t>
      </w:r>
      <w:r>
        <w:rPr>
          <w:rFonts w:hint="eastAsia"/>
          <w:i/>
          <w:iCs/>
          <w:sz w:val="20"/>
          <w:szCs w:val="20"/>
          <w:lang w:val="en-US" w:eastAsia="zh-CN"/>
        </w:rPr>
        <w:t>900 MHz NR band</w:t>
      </w:r>
      <w:r>
        <w:rPr>
          <w:rFonts w:hint="eastAsia"/>
          <w:i/>
          <w:iCs/>
          <w:lang w:val="en-US" w:eastAsia="zh-CN"/>
        </w:rPr>
        <w:t xml:space="preserve"> BS RF requirements.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3529, </w:t>
      </w:r>
      <w:r>
        <w:rPr>
          <w:rFonts w:hint="eastAsia"/>
          <w:sz w:val="20"/>
          <w:szCs w:val="20"/>
        </w:rPr>
        <w:t xml:space="preserve">New WID on Introduction of 900 MHz </w:t>
      </w:r>
      <w:r>
        <w:rPr>
          <w:rFonts w:hint="eastAsia"/>
          <w:sz w:val="20"/>
          <w:szCs w:val="20"/>
          <w:lang w:val="en-US" w:eastAsia="zh-CN"/>
        </w:rPr>
        <w:t>NR</w:t>
      </w:r>
      <w:r>
        <w:rPr>
          <w:rFonts w:hint="eastAsia"/>
          <w:sz w:val="20"/>
          <w:szCs w:val="20"/>
        </w:rPr>
        <w:t xml:space="preserve">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A03B02"/>
    <w:rsid w:val="057A6005"/>
    <w:rsid w:val="0A1B4004"/>
    <w:rsid w:val="0C0308E5"/>
    <w:rsid w:val="0C283358"/>
    <w:rsid w:val="0C2C7E90"/>
    <w:rsid w:val="0D463036"/>
    <w:rsid w:val="0E0A1593"/>
    <w:rsid w:val="0E0C4F5A"/>
    <w:rsid w:val="0F62742C"/>
    <w:rsid w:val="10E83B0C"/>
    <w:rsid w:val="11BE7942"/>
    <w:rsid w:val="134D3473"/>
    <w:rsid w:val="14C43F5F"/>
    <w:rsid w:val="14F862AE"/>
    <w:rsid w:val="150F15AC"/>
    <w:rsid w:val="154D51F7"/>
    <w:rsid w:val="17FF60FB"/>
    <w:rsid w:val="18053A6E"/>
    <w:rsid w:val="19092A1E"/>
    <w:rsid w:val="19AA0F80"/>
    <w:rsid w:val="1AF30C8C"/>
    <w:rsid w:val="1B3B0543"/>
    <w:rsid w:val="1CA53BD5"/>
    <w:rsid w:val="1E7149EF"/>
    <w:rsid w:val="1F913971"/>
    <w:rsid w:val="20B00367"/>
    <w:rsid w:val="2134683D"/>
    <w:rsid w:val="21863EAB"/>
    <w:rsid w:val="224B108F"/>
    <w:rsid w:val="22620BCB"/>
    <w:rsid w:val="25F12814"/>
    <w:rsid w:val="27340F09"/>
    <w:rsid w:val="28001F59"/>
    <w:rsid w:val="29E2737D"/>
    <w:rsid w:val="2A6146B0"/>
    <w:rsid w:val="2A9C1AAB"/>
    <w:rsid w:val="2B2F40A6"/>
    <w:rsid w:val="2BC855BD"/>
    <w:rsid w:val="2E5C5DDD"/>
    <w:rsid w:val="300C2CC7"/>
    <w:rsid w:val="30836E6A"/>
    <w:rsid w:val="32006367"/>
    <w:rsid w:val="38657695"/>
    <w:rsid w:val="38CA2A50"/>
    <w:rsid w:val="3C170C74"/>
    <w:rsid w:val="3C230BF0"/>
    <w:rsid w:val="3D782782"/>
    <w:rsid w:val="3E162ECA"/>
    <w:rsid w:val="3F764E49"/>
    <w:rsid w:val="41B86F37"/>
    <w:rsid w:val="429A1BF6"/>
    <w:rsid w:val="431B0047"/>
    <w:rsid w:val="43B9112B"/>
    <w:rsid w:val="450608FD"/>
    <w:rsid w:val="464E342E"/>
    <w:rsid w:val="471721BB"/>
    <w:rsid w:val="490A1E9D"/>
    <w:rsid w:val="4DDB7B3F"/>
    <w:rsid w:val="4EC16787"/>
    <w:rsid w:val="4EFC3D4D"/>
    <w:rsid w:val="4F423AB5"/>
    <w:rsid w:val="4F9904BD"/>
    <w:rsid w:val="52451D92"/>
    <w:rsid w:val="56864F21"/>
    <w:rsid w:val="58A17D66"/>
    <w:rsid w:val="5BC201E5"/>
    <w:rsid w:val="5C450887"/>
    <w:rsid w:val="5DB54D40"/>
    <w:rsid w:val="5E110B50"/>
    <w:rsid w:val="5E735455"/>
    <w:rsid w:val="5F024C10"/>
    <w:rsid w:val="60160A07"/>
    <w:rsid w:val="60840213"/>
    <w:rsid w:val="608523E2"/>
    <w:rsid w:val="60F921E8"/>
    <w:rsid w:val="61832EA9"/>
    <w:rsid w:val="64720EAD"/>
    <w:rsid w:val="659702D3"/>
    <w:rsid w:val="65B672D2"/>
    <w:rsid w:val="66387DB8"/>
    <w:rsid w:val="6685187D"/>
    <w:rsid w:val="66C62A72"/>
    <w:rsid w:val="69015C4B"/>
    <w:rsid w:val="69D50DF4"/>
    <w:rsid w:val="6A5E238E"/>
    <w:rsid w:val="6BA76E26"/>
    <w:rsid w:val="6CD67DFE"/>
    <w:rsid w:val="6F906077"/>
    <w:rsid w:val="70276E0E"/>
    <w:rsid w:val="73DA07E7"/>
    <w:rsid w:val="7A097D81"/>
    <w:rsid w:val="7A8D30E0"/>
    <w:rsid w:val="7EF94715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7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2023-02-17T08:56:10Z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